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2097" w14:textId="77777777" w:rsidR="00FE067E" w:rsidRDefault="00CD36CF" w:rsidP="004B7F95">
      <w:pPr>
        <w:pStyle w:val="TitlePageOrigin"/>
      </w:pPr>
      <w:r>
        <w:t>WEST virginia legislature</w:t>
      </w:r>
    </w:p>
    <w:p w14:paraId="73A34A32" w14:textId="77777777" w:rsidR="00CD36CF" w:rsidRDefault="00B837E9" w:rsidP="004B7F95">
      <w:pPr>
        <w:pStyle w:val="TitlePageSession"/>
      </w:pPr>
      <w:r>
        <w:t>20</w:t>
      </w:r>
      <w:r w:rsidR="0011072C">
        <w:t>2</w:t>
      </w:r>
      <w:r w:rsidR="004708CE">
        <w:t>5</w:t>
      </w:r>
      <w:r w:rsidR="00CD36CF">
        <w:t xml:space="preserve"> regular session</w:t>
      </w:r>
    </w:p>
    <w:p w14:paraId="29F04735" w14:textId="5EE88709" w:rsidR="008D38F8" w:rsidRDefault="008D38F8" w:rsidP="004B7F95">
      <w:pPr>
        <w:pStyle w:val="TitlePageBillPrefix"/>
      </w:pPr>
      <w:r>
        <w:t>Engrossed</w:t>
      </w:r>
    </w:p>
    <w:p w14:paraId="5A625E6B" w14:textId="7EF57757" w:rsidR="00665226" w:rsidRDefault="00665226" w:rsidP="004B7F95">
      <w:pPr>
        <w:pStyle w:val="TitlePageBillPrefix"/>
      </w:pPr>
      <w:r>
        <w:t>Committee Substitute</w:t>
      </w:r>
    </w:p>
    <w:p w14:paraId="0ACD0B43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7735BB64" w14:textId="77777777" w:rsidR="00665226" w:rsidRDefault="00874A6A" w:rsidP="004B7F95">
      <w:pPr>
        <w:pStyle w:val="TitlePageBillPrefix"/>
      </w:pPr>
      <w:sdt>
        <w:sdtPr>
          <w:tag w:val="IntroDate"/>
          <w:id w:val="-1104263907"/>
          <w:placeholder>
            <w:docPart w:val="DE47068B167141CAA8E2BD351D6098C4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6362D20E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61213E1F" w14:textId="77777777" w:rsidR="00CD36CF" w:rsidRDefault="00874A6A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B97682DBF39D44FE83C1D0042A97A72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21475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C976CCC705F406B930D0A5F3F6C70D4"/>
          </w:placeholder>
          <w:text/>
        </w:sdtPr>
        <w:sdtEndPr/>
        <w:sdtContent>
          <w:r w:rsidR="00821475" w:rsidRPr="00821475">
            <w:t>726</w:t>
          </w:r>
        </w:sdtContent>
      </w:sdt>
    </w:p>
    <w:p w14:paraId="53591FB3" w14:textId="77777777" w:rsidR="00821475" w:rsidRDefault="00821475" w:rsidP="004B7F95">
      <w:pPr>
        <w:pStyle w:val="References"/>
        <w:rPr>
          <w:smallCaps/>
        </w:rPr>
      </w:pPr>
      <w:r>
        <w:rPr>
          <w:smallCaps/>
        </w:rPr>
        <w:t>By Senators Helton, Roberts, and Fuller</w:t>
      </w:r>
    </w:p>
    <w:p w14:paraId="67473C2B" w14:textId="77777777" w:rsidR="00026DD2" w:rsidRDefault="00CD36CF" w:rsidP="004B7F95">
      <w:pPr>
        <w:pStyle w:val="References"/>
        <w:sectPr w:rsidR="00026DD2" w:rsidSect="0082147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8E6473">
        <w:t xml:space="preserve">Reported </w:t>
      </w:r>
      <w:sdt>
        <w:sdtPr>
          <w:id w:val="-32107996"/>
          <w:placeholder>
            <w:docPart w:val="8319726083E34354A03248CEB1CD99EF"/>
          </w:placeholder>
          <w:text/>
        </w:sdtPr>
        <w:sdtEndPr/>
        <w:sdtContent>
          <w:r w:rsidR="001931FD">
            <w:t>March 31, 2025</w:t>
          </w:r>
        </w:sdtContent>
      </w:sdt>
      <w:r w:rsidR="008E6473">
        <w:t xml:space="preserve">, from the Committee on </w:t>
      </w:r>
      <w:r w:rsidR="001931FD">
        <w:t>Finance</w:t>
      </w:r>
      <w:r w:rsidR="008E6473">
        <w:t>]</w:t>
      </w:r>
    </w:p>
    <w:p w14:paraId="3D018959" w14:textId="77777777" w:rsidR="00026DD2" w:rsidRDefault="00026DD2" w:rsidP="004B7F95">
      <w:pPr>
        <w:pStyle w:val="References"/>
        <w:sectPr w:rsidR="00026DD2" w:rsidSect="00026DD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227DD18" w14:textId="68C14309" w:rsidR="00821475" w:rsidRPr="00F018AA" w:rsidRDefault="005C724D" w:rsidP="00026DD2">
      <w:pPr>
        <w:ind w:left="720" w:hanging="720"/>
        <w:jc w:val="both"/>
        <w:rPr>
          <w:rFonts w:cs="Arial"/>
          <w:color w:val="auto"/>
        </w:rPr>
      </w:pPr>
      <w:r w:rsidRPr="00F018AA">
        <w:rPr>
          <w:rFonts w:cs="Arial"/>
          <w:color w:val="auto"/>
        </w:rPr>
        <w:lastRenderedPageBreak/>
        <w:t xml:space="preserve">A </w:t>
      </w:r>
      <w:r w:rsidR="00F018AA" w:rsidRPr="00F018AA">
        <w:rPr>
          <w:rFonts w:cs="Arial"/>
          <w:color w:val="auto"/>
        </w:rPr>
        <w:t>BILL</w:t>
      </w:r>
      <w:r w:rsidRPr="00F018AA">
        <w:rPr>
          <w:rFonts w:cs="Arial"/>
          <w:color w:val="auto"/>
        </w:rPr>
        <w:t xml:space="preserve"> to amend the </w:t>
      </w:r>
      <w:r w:rsidR="00F018AA" w:rsidRPr="00F018AA">
        <w:rPr>
          <w:rFonts w:cs="Arial"/>
          <w:color w:val="auto"/>
        </w:rPr>
        <w:t>C</w:t>
      </w:r>
      <w:r w:rsidRPr="00F018AA">
        <w:rPr>
          <w:rFonts w:cs="Arial"/>
          <w:color w:val="auto"/>
        </w:rPr>
        <w:t>ode of West Virginia, 1931, as amended, by adding a new section, designated §16</w:t>
      </w:r>
      <w:r w:rsidR="002B043E">
        <w:rPr>
          <w:rFonts w:cs="Arial"/>
          <w:color w:val="auto"/>
        </w:rPr>
        <w:t>B</w:t>
      </w:r>
      <w:r w:rsidR="00821475" w:rsidRPr="00F018AA">
        <w:rPr>
          <w:rFonts w:cs="Arial"/>
          <w:color w:val="auto"/>
        </w:rPr>
        <w:t xml:space="preserve">-13-14, </w:t>
      </w:r>
      <w:r w:rsidRPr="00F018AA">
        <w:rPr>
          <w:rFonts w:cs="Arial"/>
          <w:color w:val="auto"/>
        </w:rPr>
        <w:t>relating to medication-assisted treatment programs</w:t>
      </w:r>
      <w:r w:rsidR="00821475" w:rsidRPr="00F018AA">
        <w:rPr>
          <w:rFonts w:cs="Arial"/>
          <w:color w:val="auto"/>
        </w:rPr>
        <w:t>;</w:t>
      </w:r>
      <w:r w:rsidRPr="00F018AA">
        <w:rPr>
          <w:rFonts w:cs="Arial"/>
          <w:color w:val="auto"/>
        </w:rPr>
        <w:t xml:space="preserve"> requiring these facilities to provide an integrated</w:t>
      </w:r>
      <w:r w:rsidR="00821475" w:rsidRPr="00F018AA">
        <w:rPr>
          <w:rFonts w:cs="Arial"/>
          <w:color w:val="auto"/>
        </w:rPr>
        <w:t>-</w:t>
      </w:r>
      <w:r w:rsidRPr="00F018AA">
        <w:rPr>
          <w:rFonts w:cs="Arial"/>
          <w:color w:val="auto"/>
        </w:rPr>
        <w:t>care model; requiring these facilities to expand their offering of medical services; requiring informed consent by trained professional; requiring rulemaking</w:t>
      </w:r>
      <w:r w:rsidR="00821475" w:rsidRPr="00F018AA">
        <w:rPr>
          <w:rFonts w:cs="Arial"/>
          <w:color w:val="auto"/>
        </w:rPr>
        <w:t xml:space="preserve">; </w:t>
      </w:r>
      <w:r w:rsidRPr="00F018AA">
        <w:rPr>
          <w:rFonts w:cs="Arial"/>
          <w:color w:val="auto"/>
        </w:rPr>
        <w:t>and requiring reporting.</w:t>
      </w:r>
    </w:p>
    <w:p w14:paraId="4E5996EB" w14:textId="77777777" w:rsidR="00821475" w:rsidRPr="007C4B2F" w:rsidRDefault="00821475" w:rsidP="00026DD2">
      <w:pPr>
        <w:pStyle w:val="EnactingClause"/>
        <w:sectPr w:rsidR="00821475" w:rsidRPr="007C4B2F" w:rsidSect="00026DD2"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7C4B2F">
        <w:t>Be it enacted by the Legislature of West Virginia:</w:t>
      </w:r>
    </w:p>
    <w:p w14:paraId="5DFF8DDD" w14:textId="77777777" w:rsidR="00821475" w:rsidRPr="007C4B2F" w:rsidRDefault="00821475" w:rsidP="00026DD2">
      <w:pPr>
        <w:pStyle w:val="ArticleHeading"/>
        <w:widowControl/>
      </w:pPr>
      <w:r w:rsidRPr="007C4B2F">
        <w:t>ARTICLE 13. MEDICATION-ASSISTED TREATMENT PROGRAM LICENSING ACT.</w:t>
      </w:r>
    </w:p>
    <w:p w14:paraId="2FF2359F" w14:textId="77777777" w:rsidR="00821475" w:rsidRPr="007C4B2F" w:rsidRDefault="00821475" w:rsidP="00026DD2">
      <w:pPr>
        <w:pStyle w:val="SectionHeading"/>
        <w:widowControl/>
        <w:rPr>
          <w:u w:val="single"/>
        </w:rPr>
      </w:pPr>
      <w:r w:rsidRPr="007C4B2F">
        <w:rPr>
          <w:u w:val="single"/>
        </w:rPr>
        <w:t>§16B-13-14. Basic and comprehensive medical services.</w:t>
      </w:r>
    </w:p>
    <w:p w14:paraId="79FFE289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(a) </w:t>
      </w:r>
      <w:r w:rsidRPr="007C4B2F">
        <w:rPr>
          <w:i/>
          <w:iCs/>
          <w:u w:val="single"/>
        </w:rPr>
        <w:t>Definitions.</w:t>
      </w:r>
      <w:r w:rsidRPr="007C4B2F">
        <w:rPr>
          <w:u w:val="single"/>
        </w:rPr>
        <w:t xml:space="preserve"> —</w:t>
      </w:r>
    </w:p>
    <w:p w14:paraId="68A29070" w14:textId="77777777" w:rsidR="00821475" w:rsidRPr="007C4B2F" w:rsidRDefault="00821475" w:rsidP="00026DD2">
      <w:pPr>
        <w:pStyle w:val="SectionBody"/>
        <w:widowControl/>
        <w:rPr>
          <w:color w:val="auto"/>
          <w:u w:val="single"/>
        </w:rPr>
      </w:pPr>
      <w:r w:rsidRPr="007C4B2F">
        <w:rPr>
          <w:color w:val="auto"/>
          <w:u w:val="single"/>
        </w:rPr>
        <w:t>(1) “Integrated</w:t>
      </w:r>
      <w:r>
        <w:rPr>
          <w:color w:val="auto"/>
          <w:u w:val="single"/>
        </w:rPr>
        <w:t>-</w:t>
      </w:r>
      <w:r w:rsidRPr="007C4B2F">
        <w:rPr>
          <w:color w:val="auto"/>
          <w:u w:val="single"/>
        </w:rPr>
        <w:t>care model” means a care model that combines the onsite delivery of medical, counseling, recovery, and addiction treatment services, and shall include, but not be limited to</w:t>
      </w:r>
      <w:r>
        <w:rPr>
          <w:color w:val="auto"/>
          <w:u w:val="single"/>
        </w:rPr>
        <w:t>,</w:t>
      </w:r>
      <w:r w:rsidRPr="007C4B2F">
        <w:rPr>
          <w:color w:val="auto"/>
          <w:u w:val="single"/>
        </w:rPr>
        <w:t xml:space="preserve"> the following: </w:t>
      </w:r>
    </w:p>
    <w:p w14:paraId="3F8BFD77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(A) Routine health screenings, including blood pressure and cholesterol </w:t>
      </w:r>
      <w:proofErr w:type="gramStart"/>
      <w:r w:rsidRPr="007C4B2F">
        <w:rPr>
          <w:u w:val="single"/>
        </w:rPr>
        <w:t>screenings;</w:t>
      </w:r>
      <w:proofErr w:type="gramEnd"/>
    </w:p>
    <w:p w14:paraId="7887A3D5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(B) HIV, hepatitis, and sexually transmitted diseases </w:t>
      </w:r>
      <w:proofErr w:type="gramStart"/>
      <w:r w:rsidRPr="007C4B2F">
        <w:rPr>
          <w:u w:val="single"/>
        </w:rPr>
        <w:t>screenings;</w:t>
      </w:r>
      <w:proofErr w:type="gramEnd"/>
    </w:p>
    <w:p w14:paraId="06A507E9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(C) Birth control and voluntary long-acting reversible </w:t>
      </w:r>
      <w:proofErr w:type="gramStart"/>
      <w:r w:rsidRPr="007C4B2F">
        <w:rPr>
          <w:u w:val="single"/>
        </w:rPr>
        <w:t>contraceptives;</w:t>
      </w:r>
      <w:proofErr w:type="gramEnd"/>
    </w:p>
    <w:p w14:paraId="042D2DEB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(D) </w:t>
      </w:r>
      <w:proofErr w:type="gramStart"/>
      <w:r w:rsidRPr="007C4B2F">
        <w:rPr>
          <w:u w:val="single"/>
        </w:rPr>
        <w:t>Vaccinations;</w:t>
      </w:r>
      <w:proofErr w:type="gramEnd"/>
    </w:p>
    <w:p w14:paraId="544753A8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(E) Basic diagnostic services, including a </w:t>
      </w:r>
      <w:proofErr w:type="gramStart"/>
      <w:r w:rsidRPr="007C4B2F">
        <w:rPr>
          <w:u w:val="single"/>
        </w:rPr>
        <w:t>urinalysis;</w:t>
      </w:r>
      <w:proofErr w:type="gramEnd"/>
    </w:p>
    <w:p w14:paraId="4F613237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(F) Treatment of common illnesses and injuries, such as, but not limited to:</w:t>
      </w:r>
    </w:p>
    <w:p w14:paraId="5ED04E2E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proofErr w:type="spellStart"/>
      <w:r w:rsidRPr="007C4B2F">
        <w:rPr>
          <w:u w:val="single"/>
        </w:rPr>
        <w:t>i</w:t>
      </w:r>
      <w:proofErr w:type="spellEnd"/>
      <w:r w:rsidRPr="007C4B2F">
        <w:rPr>
          <w:u w:val="single"/>
        </w:rPr>
        <w:t xml:space="preserve">) </w:t>
      </w:r>
      <w:proofErr w:type="gramStart"/>
      <w:r w:rsidRPr="007C4B2F">
        <w:rPr>
          <w:u w:val="single"/>
        </w:rPr>
        <w:t>Cold;</w:t>
      </w:r>
      <w:proofErr w:type="gramEnd"/>
    </w:p>
    <w:p w14:paraId="7854319E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(ii) </w:t>
      </w:r>
      <w:proofErr w:type="gramStart"/>
      <w:r w:rsidRPr="007C4B2F">
        <w:rPr>
          <w:u w:val="single"/>
        </w:rPr>
        <w:t>Flu;</w:t>
      </w:r>
      <w:proofErr w:type="gramEnd"/>
      <w:r w:rsidRPr="007C4B2F">
        <w:rPr>
          <w:u w:val="single"/>
        </w:rPr>
        <w:t xml:space="preserve"> </w:t>
      </w:r>
    </w:p>
    <w:p w14:paraId="510084B7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(iii) Minor infections; and  </w:t>
      </w:r>
    </w:p>
    <w:p w14:paraId="1BF0464F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(iv) Minor strains; and </w:t>
      </w:r>
    </w:p>
    <w:p w14:paraId="6BC618C4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(G) Overdose prevention supplies and education.</w:t>
      </w:r>
    </w:p>
    <w:p w14:paraId="4F7ADF6A" w14:textId="15ECE051" w:rsidR="008E0AA6" w:rsidRDefault="00821475" w:rsidP="00026DD2">
      <w:pPr>
        <w:pStyle w:val="SectionBody"/>
        <w:widowControl/>
        <w:rPr>
          <w:color w:val="auto"/>
          <w:u w:val="single"/>
        </w:rPr>
      </w:pPr>
      <w:r w:rsidRPr="007C4B2F">
        <w:rPr>
          <w:color w:val="auto"/>
          <w:u w:val="single"/>
        </w:rPr>
        <w:t xml:space="preserve">(2) “Onsite” means the care shall be provided by a health care professional regulated by the provisions of </w:t>
      </w:r>
      <w:r w:rsidR="00A81B45">
        <w:rPr>
          <w:color w:val="auto"/>
          <w:u w:val="single"/>
        </w:rPr>
        <w:t>c</w:t>
      </w:r>
      <w:r w:rsidRPr="007C4B2F">
        <w:rPr>
          <w:color w:val="auto"/>
          <w:u w:val="single"/>
        </w:rPr>
        <w:t>hapter 30, in person and on the premises of the opioid</w:t>
      </w:r>
      <w:r>
        <w:rPr>
          <w:color w:val="auto"/>
          <w:u w:val="single"/>
        </w:rPr>
        <w:t>-</w:t>
      </w:r>
      <w:r w:rsidRPr="007C4B2F">
        <w:rPr>
          <w:color w:val="auto"/>
          <w:u w:val="single"/>
        </w:rPr>
        <w:t xml:space="preserve">treatment </w:t>
      </w:r>
      <w:r w:rsidR="008E0AA6">
        <w:rPr>
          <w:color w:val="auto"/>
          <w:u w:val="single"/>
        </w:rPr>
        <w:t xml:space="preserve">entity </w:t>
      </w:r>
      <w:r w:rsidR="00F7519D">
        <w:rPr>
          <w:color w:val="auto"/>
          <w:u w:val="single"/>
        </w:rPr>
        <w:t xml:space="preserve">or </w:t>
      </w:r>
      <w:r w:rsidRPr="007C4B2F">
        <w:rPr>
          <w:color w:val="auto"/>
          <w:u w:val="single"/>
        </w:rPr>
        <w:t>office-</w:t>
      </w:r>
      <w:r w:rsidRPr="007C4B2F">
        <w:rPr>
          <w:color w:val="auto"/>
          <w:u w:val="single"/>
        </w:rPr>
        <w:lastRenderedPageBreak/>
        <w:t>based medication</w:t>
      </w:r>
      <w:r>
        <w:rPr>
          <w:color w:val="auto"/>
          <w:u w:val="single"/>
        </w:rPr>
        <w:t>-</w:t>
      </w:r>
      <w:r w:rsidRPr="007C4B2F">
        <w:rPr>
          <w:color w:val="auto"/>
          <w:u w:val="single"/>
        </w:rPr>
        <w:t xml:space="preserve">assisted treatment </w:t>
      </w:r>
      <w:r w:rsidR="008E0AA6">
        <w:rPr>
          <w:color w:val="auto"/>
          <w:u w:val="single"/>
        </w:rPr>
        <w:t xml:space="preserve">centers or entities </w:t>
      </w:r>
      <w:r w:rsidRPr="007C4B2F">
        <w:rPr>
          <w:color w:val="auto"/>
          <w:u w:val="single"/>
        </w:rPr>
        <w:t xml:space="preserve">during the regular hours of operation of the </w:t>
      </w:r>
      <w:r w:rsidR="008E0AA6">
        <w:rPr>
          <w:color w:val="auto"/>
          <w:u w:val="single"/>
        </w:rPr>
        <w:t>center or entity.</w:t>
      </w:r>
    </w:p>
    <w:p w14:paraId="08B68FB9" w14:textId="757E419D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(b) </w:t>
      </w:r>
      <w:r w:rsidRPr="007C4B2F">
        <w:rPr>
          <w:i/>
          <w:iCs/>
          <w:u w:val="single"/>
        </w:rPr>
        <w:t>Program requirements.</w:t>
      </w:r>
      <w:r w:rsidRPr="007C4B2F">
        <w:rPr>
          <w:u w:val="single"/>
        </w:rPr>
        <w:t xml:space="preserve"> — By </w:t>
      </w:r>
      <w:r w:rsidR="008E0AA6">
        <w:rPr>
          <w:u w:val="single"/>
        </w:rPr>
        <w:t>July 1</w:t>
      </w:r>
      <w:r w:rsidRPr="007C4B2F">
        <w:rPr>
          <w:u w:val="single"/>
        </w:rPr>
        <w:t>, 202</w:t>
      </w:r>
      <w:r w:rsidR="008E0AA6">
        <w:rPr>
          <w:u w:val="single"/>
        </w:rPr>
        <w:t>6</w:t>
      </w:r>
      <w:r w:rsidRPr="007C4B2F">
        <w:rPr>
          <w:u w:val="single"/>
        </w:rPr>
        <w:t xml:space="preserve">, all medication-assisted treatment </w:t>
      </w:r>
      <w:r w:rsidR="008E0AA6">
        <w:rPr>
          <w:u w:val="single"/>
        </w:rPr>
        <w:t xml:space="preserve">centers or entities </w:t>
      </w:r>
      <w:r w:rsidRPr="007C4B2F">
        <w:rPr>
          <w:u w:val="single"/>
        </w:rPr>
        <w:t>licensed or registered with the state pursuant to §16B-13-3 or §16B-13-4 of this code shall convert to an integrated</w:t>
      </w:r>
      <w:r>
        <w:rPr>
          <w:u w:val="single"/>
        </w:rPr>
        <w:t>-</w:t>
      </w:r>
      <w:r w:rsidRPr="007C4B2F">
        <w:rPr>
          <w:u w:val="single"/>
        </w:rPr>
        <w:t xml:space="preserve">care model. </w:t>
      </w:r>
    </w:p>
    <w:p w14:paraId="5EB4648D" w14:textId="76904A8B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(1) By </w:t>
      </w:r>
      <w:r w:rsidR="008E0AA6">
        <w:rPr>
          <w:u w:val="single"/>
        </w:rPr>
        <w:t xml:space="preserve">July </w:t>
      </w:r>
      <w:r w:rsidRPr="007C4B2F">
        <w:rPr>
          <w:u w:val="single"/>
        </w:rPr>
        <w:t xml:space="preserve">1, 2026, all medication-assisted treatment </w:t>
      </w:r>
      <w:r w:rsidR="00F7519D">
        <w:rPr>
          <w:u w:val="single"/>
        </w:rPr>
        <w:t xml:space="preserve">programs </w:t>
      </w:r>
      <w:r w:rsidRPr="007C4B2F">
        <w:rPr>
          <w:u w:val="single"/>
        </w:rPr>
        <w:t>registered with the state pursuant to §16B-13-3 or §16B-13-4 of this code shall expand the services offered in their integrated</w:t>
      </w:r>
      <w:r>
        <w:rPr>
          <w:u w:val="single"/>
        </w:rPr>
        <w:t>-</w:t>
      </w:r>
      <w:r w:rsidRPr="007C4B2F">
        <w:rPr>
          <w:u w:val="single"/>
        </w:rPr>
        <w:t>care model to include</w:t>
      </w:r>
      <w:r>
        <w:rPr>
          <w:u w:val="single"/>
        </w:rPr>
        <w:t>,</w:t>
      </w:r>
      <w:r w:rsidRPr="007C4B2F">
        <w:rPr>
          <w:u w:val="single"/>
        </w:rPr>
        <w:t xml:space="preserve"> but not limited to:</w:t>
      </w:r>
    </w:p>
    <w:p w14:paraId="498265D7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(A) All medical services described in subsection (a) of this </w:t>
      </w:r>
      <w:proofErr w:type="gramStart"/>
      <w:r w:rsidRPr="007C4B2F">
        <w:rPr>
          <w:u w:val="single"/>
        </w:rPr>
        <w:t>code;</w:t>
      </w:r>
      <w:proofErr w:type="gramEnd"/>
    </w:p>
    <w:p w14:paraId="2A89C32C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(B) All medical services provided in West Virginia Code of State Rules §69-11-25 and §</w:t>
      </w:r>
      <w:proofErr w:type="gramStart"/>
      <w:r w:rsidRPr="007C4B2F">
        <w:rPr>
          <w:u w:val="single"/>
        </w:rPr>
        <w:t>69-12-22;</w:t>
      </w:r>
      <w:proofErr w:type="gramEnd"/>
    </w:p>
    <w:p w14:paraId="02112F34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(C) Advanced </w:t>
      </w:r>
      <w:proofErr w:type="gramStart"/>
      <w:r w:rsidRPr="007C4B2F">
        <w:rPr>
          <w:u w:val="single"/>
        </w:rPr>
        <w:t>diagnostics;</w:t>
      </w:r>
      <w:proofErr w:type="gramEnd"/>
    </w:p>
    <w:p w14:paraId="684C848D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(D) Behavioral health </w:t>
      </w:r>
      <w:proofErr w:type="gramStart"/>
      <w:r w:rsidRPr="007C4B2F">
        <w:rPr>
          <w:u w:val="single"/>
        </w:rPr>
        <w:t>services;</w:t>
      </w:r>
      <w:proofErr w:type="gramEnd"/>
    </w:p>
    <w:p w14:paraId="5A860AF0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(E) Comprehensive chronic condition management; and</w:t>
      </w:r>
    </w:p>
    <w:p w14:paraId="635E7160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(F) Health education and counseling, such as, but not limited to:</w:t>
      </w:r>
    </w:p>
    <w:p w14:paraId="39306810" w14:textId="2AB04AD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proofErr w:type="spellStart"/>
      <w:r w:rsidRPr="007C4B2F">
        <w:rPr>
          <w:u w:val="single"/>
        </w:rPr>
        <w:t>i</w:t>
      </w:r>
      <w:proofErr w:type="spellEnd"/>
      <w:r w:rsidRPr="007C4B2F">
        <w:rPr>
          <w:u w:val="single"/>
        </w:rPr>
        <w:t xml:space="preserve">) Nutritional </w:t>
      </w:r>
      <w:proofErr w:type="gramStart"/>
      <w:r w:rsidRPr="007C4B2F">
        <w:rPr>
          <w:u w:val="single"/>
        </w:rPr>
        <w:t>counseling</w:t>
      </w:r>
      <w:r w:rsidR="002B043E">
        <w:rPr>
          <w:u w:val="single"/>
        </w:rPr>
        <w:t>;</w:t>
      </w:r>
      <w:proofErr w:type="gramEnd"/>
    </w:p>
    <w:p w14:paraId="1114EEC7" w14:textId="76D2EFCB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(ii) Weight management</w:t>
      </w:r>
      <w:r w:rsidR="00A81B45">
        <w:rPr>
          <w:u w:val="single"/>
        </w:rPr>
        <w:t>;</w:t>
      </w:r>
      <w:r w:rsidRPr="007C4B2F">
        <w:rPr>
          <w:u w:val="single"/>
        </w:rPr>
        <w:t xml:space="preserve"> and</w:t>
      </w:r>
    </w:p>
    <w:p w14:paraId="6B190E46" w14:textId="7777777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(iii) Other health improvement strategies.</w:t>
      </w:r>
    </w:p>
    <w:p w14:paraId="3B45864C" w14:textId="0C315EFD" w:rsidR="00821475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 xml:space="preserve">(2) Nothing in subsection (a) or (b) of this section should be construed as limiting or narrowing the services medication-assisted treatment </w:t>
      </w:r>
      <w:r w:rsidR="008E0AA6">
        <w:rPr>
          <w:u w:val="single"/>
        </w:rPr>
        <w:t xml:space="preserve">centers or entities </w:t>
      </w:r>
      <w:r w:rsidRPr="007C4B2F">
        <w:rPr>
          <w:u w:val="single"/>
        </w:rPr>
        <w:t>are required to provide to patients under West Virginia Code of State Rules §69-11-25 or §69-12-22.</w:t>
      </w:r>
    </w:p>
    <w:p w14:paraId="753DD69E" w14:textId="23DC683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r w:rsidR="0014372D">
        <w:rPr>
          <w:u w:val="single"/>
        </w:rPr>
        <w:t>3</w:t>
      </w:r>
      <w:r w:rsidRPr="007C4B2F">
        <w:rPr>
          <w:u w:val="single"/>
        </w:rPr>
        <w:t xml:space="preserve">) By </w:t>
      </w:r>
      <w:r w:rsidR="008E0AA6">
        <w:rPr>
          <w:u w:val="single"/>
        </w:rPr>
        <w:t xml:space="preserve">July </w:t>
      </w:r>
      <w:r w:rsidRPr="007C4B2F">
        <w:rPr>
          <w:u w:val="single"/>
        </w:rPr>
        <w:t>1, 202</w:t>
      </w:r>
      <w:r w:rsidR="008E0AA6">
        <w:rPr>
          <w:u w:val="single"/>
        </w:rPr>
        <w:t>6</w:t>
      </w:r>
      <w:r w:rsidRPr="007C4B2F">
        <w:rPr>
          <w:u w:val="single"/>
        </w:rPr>
        <w:t xml:space="preserve">, all medication-assisted treatment </w:t>
      </w:r>
      <w:r w:rsidR="00F7519D">
        <w:rPr>
          <w:u w:val="single"/>
        </w:rPr>
        <w:t xml:space="preserve">programs </w:t>
      </w:r>
      <w:r w:rsidRPr="007C4B2F">
        <w:rPr>
          <w:u w:val="single"/>
        </w:rPr>
        <w:t xml:space="preserve">licensed or registered with the state pursuant to §16B-13-3 or §16B-13-4 of this code shall provide </w:t>
      </w:r>
      <w:proofErr w:type="spellStart"/>
      <w:r w:rsidRPr="007C4B2F">
        <w:rPr>
          <w:u w:val="single"/>
        </w:rPr>
        <w:t>at</w:t>
      </w:r>
      <w:proofErr w:type="spellEnd"/>
      <w:r w:rsidRPr="007C4B2F">
        <w:rPr>
          <w:u w:val="single"/>
        </w:rPr>
        <w:t xml:space="preserve"> program entry and at least quarterly thereafter an informed consent explaining the risks and benefits of treatment options.</w:t>
      </w:r>
    </w:p>
    <w:p w14:paraId="605F5066" w14:textId="58931B80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lastRenderedPageBreak/>
        <w:t>(</w:t>
      </w:r>
      <w:r w:rsidR="0014372D">
        <w:rPr>
          <w:u w:val="single"/>
        </w:rPr>
        <w:t>4</w:t>
      </w:r>
      <w:r w:rsidRPr="007C4B2F">
        <w:rPr>
          <w:u w:val="single"/>
        </w:rPr>
        <w:t xml:space="preserve">) The medication-assisted treatment </w:t>
      </w:r>
      <w:r w:rsidR="008E0AA6">
        <w:rPr>
          <w:u w:val="single"/>
        </w:rPr>
        <w:t xml:space="preserve">center or entity </w:t>
      </w:r>
      <w:r w:rsidRPr="007C4B2F">
        <w:rPr>
          <w:u w:val="single"/>
        </w:rPr>
        <w:t xml:space="preserve">shall periodically assess, at least quarterly, each client’s status </w:t>
      </w:r>
      <w:proofErr w:type="gramStart"/>
      <w:r w:rsidRPr="007C4B2F">
        <w:rPr>
          <w:u w:val="single"/>
        </w:rPr>
        <w:t>in order to</w:t>
      </w:r>
      <w:proofErr w:type="gramEnd"/>
      <w:r w:rsidRPr="007C4B2F">
        <w:rPr>
          <w:u w:val="single"/>
        </w:rPr>
        <w:t xml:space="preserve"> assist the client in reaching his or her highest level of physical, mental, and psychosocial well-being.  </w:t>
      </w:r>
    </w:p>
    <w:p w14:paraId="439C5390" w14:textId="4054DB91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r w:rsidR="0014372D">
        <w:rPr>
          <w:u w:val="single"/>
        </w:rPr>
        <w:t>5</w:t>
      </w:r>
      <w:r w:rsidRPr="007C4B2F">
        <w:rPr>
          <w:u w:val="single"/>
        </w:rPr>
        <w:t>) The client shall be provided an updated informed consent regarding any changes in treatment that have been determined and any risks or benefits of treatment options.</w:t>
      </w:r>
    </w:p>
    <w:p w14:paraId="5F3E947A" w14:textId="5344D00D" w:rsidR="00821475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r w:rsidR="0014372D">
        <w:rPr>
          <w:u w:val="single"/>
        </w:rPr>
        <w:t>6</w:t>
      </w:r>
      <w:r w:rsidRPr="007C4B2F">
        <w:rPr>
          <w:u w:val="single"/>
        </w:rPr>
        <w:t xml:space="preserve">) The informed consent shall be provided to the client by a </w:t>
      </w:r>
      <w:r w:rsidR="00E96ADD">
        <w:rPr>
          <w:u w:val="single"/>
        </w:rPr>
        <w:t>c</w:t>
      </w:r>
      <w:r w:rsidRPr="007C4B2F">
        <w:rPr>
          <w:u w:val="single"/>
        </w:rPr>
        <w:t>hapter 30</w:t>
      </w:r>
      <w:r w:rsidR="00E96ADD">
        <w:rPr>
          <w:u w:val="single"/>
        </w:rPr>
        <w:t>-</w:t>
      </w:r>
      <w:r w:rsidRPr="007C4B2F">
        <w:rPr>
          <w:u w:val="single"/>
        </w:rPr>
        <w:t xml:space="preserve">trained medical professional. </w:t>
      </w:r>
    </w:p>
    <w:p w14:paraId="7F0A71C2" w14:textId="54736131" w:rsidR="008E0AA6" w:rsidRDefault="008E0AA6" w:rsidP="00026DD2">
      <w:pPr>
        <w:pStyle w:val="SectionBody"/>
        <w:widowControl/>
        <w:rPr>
          <w:u w:val="single"/>
        </w:rPr>
      </w:pPr>
      <w:r>
        <w:rPr>
          <w:u w:val="single"/>
        </w:rPr>
        <w:t>(7) Any medication-assisted treatment center or entity registered with the state pursuant to §16B-13-3 or §16B-13-4 of this code that prescribes buprenorphine for addiction, provides its patients with behavioral telehealth services, and adheres to the American Society of Addi</w:t>
      </w:r>
      <w:r w:rsidR="00604188">
        <w:rPr>
          <w:u w:val="single"/>
        </w:rPr>
        <w:t>c</w:t>
      </w:r>
      <w:r>
        <w:rPr>
          <w:u w:val="single"/>
        </w:rPr>
        <w:t>tion Medicine’s National Practice Guidelines for the Treatment of Opioid Use Disorder shall be exempt from the provisions of this article except for (b)(3),(4)</w:t>
      </w:r>
      <w:r w:rsidR="00604188">
        <w:rPr>
          <w:u w:val="single"/>
        </w:rPr>
        <w:t>,</w:t>
      </w:r>
      <w:r>
        <w:rPr>
          <w:u w:val="single"/>
        </w:rPr>
        <w:t xml:space="preserve">(5), </w:t>
      </w:r>
      <w:r w:rsidR="00D25373">
        <w:rPr>
          <w:u w:val="single"/>
        </w:rPr>
        <w:t>and</w:t>
      </w:r>
      <w:r>
        <w:rPr>
          <w:u w:val="single"/>
        </w:rPr>
        <w:t xml:space="preserve"> (6</w:t>
      </w:r>
      <w:r w:rsidR="00D25373">
        <w:rPr>
          <w:u w:val="single"/>
        </w:rPr>
        <w:t>)</w:t>
      </w:r>
      <w:r>
        <w:rPr>
          <w:u w:val="single"/>
        </w:rPr>
        <w:t xml:space="preserve"> and patients enrolled in these centers or entities will be expected to </w:t>
      </w:r>
      <w:r w:rsidR="008D38F8">
        <w:rPr>
          <w:u w:val="single"/>
        </w:rPr>
        <w:t xml:space="preserve">be referred every three months to a primary care provider </w:t>
      </w:r>
      <w:r>
        <w:rPr>
          <w:u w:val="single"/>
        </w:rPr>
        <w:t>during a continuous treatment episode.</w:t>
      </w:r>
    </w:p>
    <w:p w14:paraId="7ED2EC00" w14:textId="4A7B014C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r w:rsidR="008E0AA6">
        <w:rPr>
          <w:u w:val="single"/>
        </w:rPr>
        <w:t>8</w:t>
      </w:r>
      <w:r w:rsidRPr="007C4B2F">
        <w:rPr>
          <w:u w:val="single"/>
        </w:rPr>
        <w:t>) The Office of the Inspector General shall propose emergency rules for legislative approval, in consultation with the Office of Drug Control Policy, in accordance with the provisions of §29A-3-15</w:t>
      </w:r>
      <w:r w:rsidR="00AD469B" w:rsidRPr="00AD469B">
        <w:rPr>
          <w:i/>
          <w:u w:val="single"/>
        </w:rPr>
        <w:t xml:space="preserve"> et seq. </w:t>
      </w:r>
      <w:r w:rsidRPr="007C4B2F">
        <w:rPr>
          <w:u w:val="single"/>
        </w:rPr>
        <w:t>of this code to include</w:t>
      </w:r>
      <w:r>
        <w:rPr>
          <w:u w:val="single"/>
        </w:rPr>
        <w:t>,</w:t>
      </w:r>
      <w:r w:rsidRPr="007C4B2F">
        <w:rPr>
          <w:u w:val="single"/>
        </w:rPr>
        <w:t xml:space="preserve"> but not be limited to</w:t>
      </w:r>
      <w:r>
        <w:rPr>
          <w:u w:val="single"/>
        </w:rPr>
        <w:t>,</w:t>
      </w:r>
      <w:r w:rsidRPr="007C4B2F">
        <w:rPr>
          <w:u w:val="single"/>
        </w:rPr>
        <w:t xml:space="preserve"> the following:</w:t>
      </w:r>
    </w:p>
    <w:p w14:paraId="3C62CB8A" w14:textId="75EA9D9F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r w:rsidR="005C724D">
        <w:rPr>
          <w:u w:val="single"/>
        </w:rPr>
        <w:t>A</w:t>
      </w:r>
      <w:r w:rsidRPr="007C4B2F">
        <w:rPr>
          <w:u w:val="single"/>
        </w:rPr>
        <w:t>) Standards used to define professionals, such as counselors, psychiatrists, psychologists, and social workers, used to render care at both opioid</w:t>
      </w:r>
      <w:r>
        <w:rPr>
          <w:u w:val="single"/>
        </w:rPr>
        <w:t>-</w:t>
      </w:r>
      <w:r w:rsidRPr="007C4B2F">
        <w:rPr>
          <w:u w:val="single"/>
        </w:rPr>
        <w:t xml:space="preserve">treatment </w:t>
      </w:r>
      <w:r w:rsidR="008E0AA6">
        <w:rPr>
          <w:u w:val="single"/>
        </w:rPr>
        <w:t xml:space="preserve">centers or entities </w:t>
      </w:r>
      <w:r w:rsidRPr="007C4B2F">
        <w:rPr>
          <w:u w:val="single"/>
        </w:rPr>
        <w:t>and office-based medication</w:t>
      </w:r>
      <w:r>
        <w:rPr>
          <w:u w:val="single"/>
        </w:rPr>
        <w:t>-</w:t>
      </w:r>
      <w:r w:rsidRPr="007C4B2F">
        <w:rPr>
          <w:u w:val="single"/>
        </w:rPr>
        <w:t xml:space="preserve">treatment </w:t>
      </w:r>
      <w:r w:rsidR="008E0AA6">
        <w:rPr>
          <w:u w:val="single"/>
        </w:rPr>
        <w:t xml:space="preserve">centers or </w:t>
      </w:r>
      <w:r w:rsidR="00D25373">
        <w:rPr>
          <w:u w:val="single"/>
        </w:rPr>
        <w:t>entities</w:t>
      </w:r>
      <w:r w:rsidRPr="007C4B2F">
        <w:rPr>
          <w:u w:val="single"/>
        </w:rPr>
        <w:t>, including</w:t>
      </w:r>
      <w:r>
        <w:rPr>
          <w:u w:val="single"/>
        </w:rPr>
        <w:t>,</w:t>
      </w:r>
      <w:r w:rsidRPr="007C4B2F">
        <w:rPr>
          <w:u w:val="single"/>
        </w:rPr>
        <w:t xml:space="preserve"> but not limited to</w:t>
      </w:r>
      <w:r>
        <w:rPr>
          <w:u w:val="single"/>
        </w:rPr>
        <w:t>,</w:t>
      </w:r>
      <w:r w:rsidRPr="007C4B2F">
        <w:rPr>
          <w:u w:val="single"/>
        </w:rPr>
        <w:t xml:space="preserve"> that such professionals shall be licensed; and </w:t>
      </w:r>
    </w:p>
    <w:p w14:paraId="3527324B" w14:textId="2C3BC887" w:rsidR="00821475" w:rsidRPr="007C4B2F" w:rsidRDefault="00821475" w:rsidP="00026DD2">
      <w:pPr>
        <w:pStyle w:val="SectionBody"/>
        <w:widowControl/>
        <w:rPr>
          <w:u w:val="single"/>
        </w:rPr>
      </w:pPr>
      <w:r w:rsidRPr="007C4B2F">
        <w:rPr>
          <w:u w:val="single"/>
        </w:rPr>
        <w:t>(</w:t>
      </w:r>
      <w:r w:rsidR="005C724D">
        <w:rPr>
          <w:u w:val="single"/>
        </w:rPr>
        <w:t>B</w:t>
      </w:r>
      <w:r w:rsidRPr="007C4B2F">
        <w:rPr>
          <w:u w:val="single"/>
        </w:rPr>
        <w:t>) Such rules as may be necessary to implement this section.</w:t>
      </w:r>
    </w:p>
    <w:p w14:paraId="612B3D23" w14:textId="48A68FDF" w:rsidR="00E831B3" w:rsidRDefault="008F1101" w:rsidP="00026DD2">
      <w:pPr>
        <w:pStyle w:val="SectionBody"/>
        <w:widowControl/>
      </w:pPr>
      <w:r>
        <w:rPr>
          <w:u w:val="single"/>
        </w:rPr>
        <w:t>(9</w:t>
      </w:r>
      <w:r w:rsidR="00821475" w:rsidRPr="007C4B2F">
        <w:rPr>
          <w:u w:val="single"/>
        </w:rPr>
        <w:t>) The Office of Inspector General shall include a report to the Legislative Oversight Commission on Health and Human Resources Accountability Commission on December 15, 2025</w:t>
      </w:r>
      <w:r w:rsidR="00821475">
        <w:rPr>
          <w:u w:val="single"/>
        </w:rPr>
        <w:t>,</w:t>
      </w:r>
      <w:r w:rsidR="00821475" w:rsidRPr="007C4B2F">
        <w:rPr>
          <w:u w:val="single"/>
        </w:rPr>
        <w:t xml:space="preserve"> regarding its findings on telehealth.</w:t>
      </w:r>
      <w:r w:rsidR="00821475">
        <w:rPr>
          <w:u w:val="single"/>
        </w:rPr>
        <w:t xml:space="preserve">  </w:t>
      </w:r>
    </w:p>
    <w:sectPr w:rsidR="00E831B3" w:rsidSect="0082147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2B37" w14:textId="77777777" w:rsidR="00CF57A0" w:rsidRPr="00B844FE" w:rsidRDefault="00CF57A0" w:rsidP="00B844FE">
      <w:r>
        <w:separator/>
      </w:r>
    </w:p>
  </w:endnote>
  <w:endnote w:type="continuationSeparator" w:id="0">
    <w:p w14:paraId="5AF027D0" w14:textId="77777777" w:rsidR="00CF57A0" w:rsidRPr="00B844FE" w:rsidRDefault="00CF57A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CCD1" w14:textId="77777777" w:rsidR="00821475" w:rsidRDefault="00821475" w:rsidP="003B3D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C1D375A" w14:textId="77777777" w:rsidR="00821475" w:rsidRPr="00821475" w:rsidRDefault="00821475" w:rsidP="00821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03C8" w14:textId="77777777" w:rsidR="00821475" w:rsidRDefault="00821475" w:rsidP="003B3D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71705E4" w14:textId="77777777" w:rsidR="00821475" w:rsidRPr="00821475" w:rsidRDefault="00821475" w:rsidP="00821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554B" w14:textId="77777777" w:rsidR="00CF57A0" w:rsidRPr="00B844FE" w:rsidRDefault="00CF57A0" w:rsidP="00B844FE">
      <w:r>
        <w:separator/>
      </w:r>
    </w:p>
  </w:footnote>
  <w:footnote w:type="continuationSeparator" w:id="0">
    <w:p w14:paraId="0672C6CC" w14:textId="77777777" w:rsidR="00CF57A0" w:rsidRPr="00B844FE" w:rsidRDefault="00CF57A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695A" w14:textId="77777777" w:rsidR="00821475" w:rsidRPr="00821475" w:rsidRDefault="00821475" w:rsidP="00821475">
    <w:pPr>
      <w:pStyle w:val="Header"/>
    </w:pPr>
    <w:r>
      <w:t>CS for CS for SB 726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075B" w14:textId="0DE060A1" w:rsidR="00821475" w:rsidRPr="00821475" w:rsidRDefault="008D38F8" w:rsidP="00821475">
    <w:pPr>
      <w:pStyle w:val="Header"/>
    </w:pPr>
    <w:r>
      <w:t xml:space="preserve">Eng </w:t>
    </w:r>
    <w:r w:rsidR="00821475">
      <w:t>CS for CS for SB 726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05648940">
    <w:abstractNumId w:val="0"/>
  </w:num>
  <w:num w:numId="2" w16cid:durableId="12875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5F"/>
    <w:rsid w:val="00002112"/>
    <w:rsid w:val="0000526A"/>
    <w:rsid w:val="0001490F"/>
    <w:rsid w:val="00026DD2"/>
    <w:rsid w:val="00031720"/>
    <w:rsid w:val="00070339"/>
    <w:rsid w:val="00085D22"/>
    <w:rsid w:val="000C5C77"/>
    <w:rsid w:val="0010070F"/>
    <w:rsid w:val="0011072C"/>
    <w:rsid w:val="00112A73"/>
    <w:rsid w:val="0014372D"/>
    <w:rsid w:val="0014399F"/>
    <w:rsid w:val="0015112E"/>
    <w:rsid w:val="001552E7"/>
    <w:rsid w:val="001566B4"/>
    <w:rsid w:val="00170552"/>
    <w:rsid w:val="00175B38"/>
    <w:rsid w:val="001931FD"/>
    <w:rsid w:val="001C279E"/>
    <w:rsid w:val="001D459E"/>
    <w:rsid w:val="001F0FF8"/>
    <w:rsid w:val="00235E7C"/>
    <w:rsid w:val="0027011C"/>
    <w:rsid w:val="00273E72"/>
    <w:rsid w:val="00274200"/>
    <w:rsid w:val="00275740"/>
    <w:rsid w:val="00293744"/>
    <w:rsid w:val="002A0269"/>
    <w:rsid w:val="002B043E"/>
    <w:rsid w:val="00301F44"/>
    <w:rsid w:val="00303684"/>
    <w:rsid w:val="003143F5"/>
    <w:rsid w:val="00314854"/>
    <w:rsid w:val="00353A5B"/>
    <w:rsid w:val="003A29E1"/>
    <w:rsid w:val="003C51CD"/>
    <w:rsid w:val="003E6A05"/>
    <w:rsid w:val="004247A2"/>
    <w:rsid w:val="004449C3"/>
    <w:rsid w:val="004708CE"/>
    <w:rsid w:val="004B2795"/>
    <w:rsid w:val="004B3E5B"/>
    <w:rsid w:val="004B7F95"/>
    <w:rsid w:val="004C13DD"/>
    <w:rsid w:val="004E3441"/>
    <w:rsid w:val="004E5CD5"/>
    <w:rsid w:val="004F508D"/>
    <w:rsid w:val="005066ED"/>
    <w:rsid w:val="005213CA"/>
    <w:rsid w:val="0053132D"/>
    <w:rsid w:val="00543DBA"/>
    <w:rsid w:val="005A5366"/>
    <w:rsid w:val="005B6CA2"/>
    <w:rsid w:val="005C724D"/>
    <w:rsid w:val="00604188"/>
    <w:rsid w:val="00637E73"/>
    <w:rsid w:val="006611D7"/>
    <w:rsid w:val="00665226"/>
    <w:rsid w:val="006865E9"/>
    <w:rsid w:val="00691F3E"/>
    <w:rsid w:val="00694BFB"/>
    <w:rsid w:val="00696156"/>
    <w:rsid w:val="006A106B"/>
    <w:rsid w:val="006A15B5"/>
    <w:rsid w:val="006C523D"/>
    <w:rsid w:val="006D4036"/>
    <w:rsid w:val="007E02CF"/>
    <w:rsid w:val="007F1CF5"/>
    <w:rsid w:val="00800FF8"/>
    <w:rsid w:val="00821404"/>
    <w:rsid w:val="00821475"/>
    <w:rsid w:val="0082378B"/>
    <w:rsid w:val="00827DAD"/>
    <w:rsid w:val="00834EDE"/>
    <w:rsid w:val="008466D7"/>
    <w:rsid w:val="008736AA"/>
    <w:rsid w:val="00874A6A"/>
    <w:rsid w:val="008752AF"/>
    <w:rsid w:val="008B246D"/>
    <w:rsid w:val="008D275D"/>
    <w:rsid w:val="008D38F4"/>
    <w:rsid w:val="008D38F8"/>
    <w:rsid w:val="008E0AA6"/>
    <w:rsid w:val="008E6473"/>
    <w:rsid w:val="008F1101"/>
    <w:rsid w:val="008F4D9B"/>
    <w:rsid w:val="0095075C"/>
    <w:rsid w:val="00980327"/>
    <w:rsid w:val="00994BCC"/>
    <w:rsid w:val="0099673D"/>
    <w:rsid w:val="009B7987"/>
    <w:rsid w:val="009D15FC"/>
    <w:rsid w:val="009F1067"/>
    <w:rsid w:val="00A15A7C"/>
    <w:rsid w:val="00A200F4"/>
    <w:rsid w:val="00A31E01"/>
    <w:rsid w:val="00A32540"/>
    <w:rsid w:val="00A527AD"/>
    <w:rsid w:val="00A718CF"/>
    <w:rsid w:val="00A72E7C"/>
    <w:rsid w:val="00A81B45"/>
    <w:rsid w:val="00AC3B58"/>
    <w:rsid w:val="00AD469B"/>
    <w:rsid w:val="00AE48A0"/>
    <w:rsid w:val="00AE61BE"/>
    <w:rsid w:val="00B16F25"/>
    <w:rsid w:val="00B24422"/>
    <w:rsid w:val="00B80C20"/>
    <w:rsid w:val="00B837E9"/>
    <w:rsid w:val="00B844FE"/>
    <w:rsid w:val="00B84E6E"/>
    <w:rsid w:val="00BB425F"/>
    <w:rsid w:val="00BC562B"/>
    <w:rsid w:val="00BD1FDC"/>
    <w:rsid w:val="00C33014"/>
    <w:rsid w:val="00C33434"/>
    <w:rsid w:val="00C34869"/>
    <w:rsid w:val="00C363DD"/>
    <w:rsid w:val="00C42EB6"/>
    <w:rsid w:val="00C85096"/>
    <w:rsid w:val="00CB20EF"/>
    <w:rsid w:val="00CD12CB"/>
    <w:rsid w:val="00CD36CF"/>
    <w:rsid w:val="00CD3F81"/>
    <w:rsid w:val="00CF1DCA"/>
    <w:rsid w:val="00CF57A0"/>
    <w:rsid w:val="00D250CF"/>
    <w:rsid w:val="00D25373"/>
    <w:rsid w:val="00D4783C"/>
    <w:rsid w:val="00D579FC"/>
    <w:rsid w:val="00DE526B"/>
    <w:rsid w:val="00DF199D"/>
    <w:rsid w:val="00E01542"/>
    <w:rsid w:val="00E365F1"/>
    <w:rsid w:val="00E62F48"/>
    <w:rsid w:val="00E831B3"/>
    <w:rsid w:val="00E96ADD"/>
    <w:rsid w:val="00EB203E"/>
    <w:rsid w:val="00EE1C55"/>
    <w:rsid w:val="00EE70CB"/>
    <w:rsid w:val="00F018AA"/>
    <w:rsid w:val="00F05EC1"/>
    <w:rsid w:val="00F1521D"/>
    <w:rsid w:val="00F23775"/>
    <w:rsid w:val="00F41CA2"/>
    <w:rsid w:val="00F443C0"/>
    <w:rsid w:val="00F62EFB"/>
    <w:rsid w:val="00F7519D"/>
    <w:rsid w:val="00F939A4"/>
    <w:rsid w:val="00FA7B09"/>
    <w:rsid w:val="00FB3336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50B3F"/>
  <w15:chartTrackingRefBased/>
  <w15:docId w15:val="{4CB03531-F85B-44A3-BB2F-33157D74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link w:val="SectionBodyChar"/>
    <w:qFormat/>
    <w:rsid w:val="004B7F95"/>
  </w:style>
  <w:style w:type="paragraph" w:customStyle="1" w:styleId="SectionHeading">
    <w:name w:val="Section Heading"/>
    <w:basedOn w:val="SectionHeadingOld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21475"/>
  </w:style>
  <w:style w:type="character" w:customStyle="1" w:styleId="SectionBodyChar">
    <w:name w:val="Section Body Char"/>
    <w:link w:val="SectionBody"/>
    <w:rsid w:val="00821475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for%20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47068B167141CAA8E2BD351D609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3AAE0-D1C4-46AB-AE90-0153D64FAFB2}"/>
      </w:docPartPr>
      <w:docPartBody>
        <w:p w:rsidR="000A4676" w:rsidRDefault="000A4676">
          <w:pPr>
            <w:pStyle w:val="DE47068B167141CAA8E2BD351D6098C4"/>
          </w:pPr>
          <w:r w:rsidRPr="00B844FE">
            <w:t>Prefix Text</w:t>
          </w:r>
        </w:p>
      </w:docPartBody>
    </w:docPart>
    <w:docPart>
      <w:docPartPr>
        <w:name w:val="B97682DBF39D44FE83C1D0042A97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ED98-866F-4D32-8AE8-3D0D39D13C88}"/>
      </w:docPartPr>
      <w:docPartBody>
        <w:p w:rsidR="000A4676" w:rsidRDefault="000A4676">
          <w:pPr>
            <w:pStyle w:val="B97682DBF39D44FE83C1D0042A97A720"/>
          </w:pPr>
          <w:r w:rsidRPr="00B844FE">
            <w:t>[Type here]</w:t>
          </w:r>
        </w:p>
      </w:docPartBody>
    </w:docPart>
    <w:docPart>
      <w:docPartPr>
        <w:name w:val="DC976CCC705F406B930D0A5F3F6C7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FAA0C-7EE7-424C-AB81-BEE8D721F546}"/>
      </w:docPartPr>
      <w:docPartBody>
        <w:p w:rsidR="000A4676" w:rsidRDefault="000A4676">
          <w:pPr>
            <w:pStyle w:val="DC976CCC705F406B930D0A5F3F6C70D4"/>
          </w:pPr>
          <w:r w:rsidRPr="00B844FE">
            <w:t>Number</w:t>
          </w:r>
        </w:p>
      </w:docPartBody>
    </w:docPart>
    <w:docPart>
      <w:docPartPr>
        <w:name w:val="8319726083E34354A03248CEB1CD9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A817-8884-4F06-8FA0-FA5584E7530B}"/>
      </w:docPartPr>
      <w:docPartBody>
        <w:p w:rsidR="000A4676" w:rsidRDefault="000A4676">
          <w:pPr>
            <w:pStyle w:val="8319726083E34354A03248CEB1CD99EF"/>
          </w:pPr>
          <w:r>
            <w:rPr>
              <w:rStyle w:val="PlaceholderText"/>
            </w:rPr>
            <w:t>February 12, 2025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76"/>
    <w:rsid w:val="00031720"/>
    <w:rsid w:val="000A4676"/>
    <w:rsid w:val="00170552"/>
    <w:rsid w:val="001F0FF8"/>
    <w:rsid w:val="00412FF4"/>
    <w:rsid w:val="005213CA"/>
    <w:rsid w:val="0053132D"/>
    <w:rsid w:val="007E6C09"/>
    <w:rsid w:val="00994BCC"/>
    <w:rsid w:val="009D15FC"/>
    <w:rsid w:val="00B84E6E"/>
    <w:rsid w:val="00C363DD"/>
    <w:rsid w:val="00D250CF"/>
    <w:rsid w:val="00D4783C"/>
    <w:rsid w:val="00F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47068B167141CAA8E2BD351D6098C4">
    <w:name w:val="DE47068B167141CAA8E2BD351D6098C4"/>
  </w:style>
  <w:style w:type="paragraph" w:customStyle="1" w:styleId="B97682DBF39D44FE83C1D0042A97A720">
    <w:name w:val="B97682DBF39D44FE83C1D0042A97A720"/>
  </w:style>
  <w:style w:type="paragraph" w:customStyle="1" w:styleId="DC976CCC705F406B930D0A5F3F6C70D4">
    <w:name w:val="DC976CCC705F406B930D0A5F3F6C70D4"/>
  </w:style>
  <w:style w:type="character" w:styleId="PlaceholderText">
    <w:name w:val="Placeholder Text"/>
    <w:basedOn w:val="DefaultParagraphFont"/>
    <w:uiPriority w:val="99"/>
    <w:semiHidden/>
    <w:rsid w:val="000A4676"/>
    <w:rPr>
      <w:color w:val="808080"/>
    </w:rPr>
  </w:style>
  <w:style w:type="paragraph" w:customStyle="1" w:styleId="8319726083E34354A03248CEB1CD99EF">
    <w:name w:val="8319726083E34354A03248CEB1CD9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for Committee Substitute Bill Shell</Template>
  <TotalTime>0</TotalTime>
  <Pages>5</Pages>
  <Words>764</Words>
  <Characters>4516</Characters>
  <Application>Microsoft Office Word</Application>
  <DocSecurity>0</DocSecurity>
  <Lines>90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13. MEDICATION-ASSISTED TREATMENT PROGRAM LICENSING ACT.</vt:lpstr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Shane Thomas</cp:lastModifiedBy>
  <cp:revision>2</cp:revision>
  <cp:lastPrinted>2025-04-01T18:44:00Z</cp:lastPrinted>
  <dcterms:created xsi:type="dcterms:W3CDTF">2025-04-01T18:44:00Z</dcterms:created>
  <dcterms:modified xsi:type="dcterms:W3CDTF">2025-04-01T18:44:00Z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e627b624f04a6fd8e330a7c11b9ff91c6cffb22d533427605bb3286cddc2294c</vt:lpwstr>
  </property>
</Properties>
</file>